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E0EC" w14:textId="77777777" w:rsidR="00DB487C" w:rsidRPr="00A17575" w:rsidRDefault="00A17575">
      <w:pPr>
        <w:rPr>
          <w:rFonts w:asciiTheme="majorHAnsi" w:hAnsiTheme="majorHAnsi"/>
          <w:b/>
          <w:sz w:val="28"/>
        </w:rPr>
      </w:pPr>
      <w:r w:rsidRPr="00A17575">
        <w:rPr>
          <w:rFonts w:asciiTheme="majorHAnsi" w:hAnsiTheme="majorHAnsi"/>
          <w:b/>
          <w:sz w:val="28"/>
        </w:rPr>
        <w:t>Klachten</w:t>
      </w:r>
      <w:r>
        <w:rPr>
          <w:rFonts w:asciiTheme="majorHAnsi" w:hAnsiTheme="majorHAnsi"/>
          <w:b/>
          <w:sz w:val="28"/>
        </w:rPr>
        <w:t>procedure</w:t>
      </w:r>
    </w:p>
    <w:p w14:paraId="3DA3B638" w14:textId="187FC10D" w:rsidR="00A17575" w:rsidRPr="00A17575" w:rsidRDefault="00A17575">
      <w:pPr>
        <w:rPr>
          <w:rFonts w:asciiTheme="majorHAnsi" w:hAnsiTheme="majorHAnsi"/>
        </w:rPr>
      </w:pPr>
      <w:r w:rsidRPr="00A17575">
        <w:rPr>
          <w:rFonts w:asciiTheme="majorHAnsi" w:hAnsiTheme="majorHAnsi"/>
        </w:rPr>
        <w:t xml:space="preserve">Onderstaande procedure is afgeleid van het klachtenreglement van </w:t>
      </w:r>
      <w:r w:rsidR="00F80C3A">
        <w:rPr>
          <w:rFonts w:asciiTheme="majorHAnsi" w:hAnsiTheme="majorHAnsi"/>
        </w:rPr>
        <w:t>Quintes</w:t>
      </w:r>
      <w:r w:rsidRPr="00A17575">
        <w:rPr>
          <w:rFonts w:asciiTheme="majorHAnsi" w:hAnsiTheme="majorHAnsi"/>
        </w:rPr>
        <w:t>.</w:t>
      </w:r>
      <w:r w:rsidR="009B0923">
        <w:rPr>
          <w:rFonts w:asciiTheme="majorHAnsi" w:hAnsiTheme="majorHAnsi"/>
        </w:rPr>
        <w:t xml:space="preserve"> </w:t>
      </w:r>
    </w:p>
    <w:p w14:paraId="4C925F2E" w14:textId="2AADB7FE" w:rsidR="00A17575" w:rsidRPr="00A17575" w:rsidRDefault="00A17575" w:rsidP="00A17575">
      <w:pPr>
        <w:pStyle w:val="Lijstalinea"/>
        <w:numPr>
          <w:ilvl w:val="0"/>
          <w:numId w:val="3"/>
        </w:numPr>
        <w:rPr>
          <w:rFonts w:asciiTheme="majorHAnsi" w:hAnsiTheme="majorHAnsi"/>
        </w:rPr>
      </w:pPr>
      <w:r w:rsidRPr="00A17575">
        <w:rPr>
          <w:rFonts w:asciiTheme="majorHAnsi" w:hAnsiTheme="majorHAnsi"/>
        </w:rPr>
        <w:t xml:space="preserve">Een klacht kan zowel schriftelijk als mondeling bij </w:t>
      </w:r>
      <w:r w:rsidR="00F80C3A">
        <w:rPr>
          <w:rFonts w:asciiTheme="majorHAnsi" w:hAnsiTheme="majorHAnsi"/>
        </w:rPr>
        <w:t>Quintes</w:t>
      </w:r>
      <w:r w:rsidRPr="00A17575">
        <w:rPr>
          <w:rFonts w:asciiTheme="majorHAnsi" w:hAnsiTheme="majorHAnsi"/>
        </w:rPr>
        <w:t xml:space="preserve"> worden ingediend. </w:t>
      </w:r>
    </w:p>
    <w:p w14:paraId="265A4393" w14:textId="77777777" w:rsidR="00A17575" w:rsidRPr="00A17575" w:rsidRDefault="00A17575" w:rsidP="00A17575">
      <w:pPr>
        <w:pStyle w:val="Lijstalinea"/>
        <w:numPr>
          <w:ilvl w:val="0"/>
          <w:numId w:val="3"/>
        </w:numPr>
        <w:rPr>
          <w:rFonts w:asciiTheme="majorHAnsi" w:hAnsiTheme="majorHAnsi"/>
        </w:rPr>
      </w:pPr>
      <w:r w:rsidRPr="00A17575">
        <w:rPr>
          <w:rFonts w:asciiTheme="majorHAnsi" w:hAnsiTheme="majorHAnsi"/>
        </w:rPr>
        <w:t xml:space="preserve">De klager dient uiterlijk binnen 2 </w:t>
      </w:r>
      <w:r w:rsidR="00D53CA9">
        <w:rPr>
          <w:rFonts w:asciiTheme="majorHAnsi" w:hAnsiTheme="majorHAnsi"/>
        </w:rPr>
        <w:t>werkdagen</w:t>
      </w:r>
      <w:r w:rsidRPr="00A17575">
        <w:rPr>
          <w:rFonts w:asciiTheme="majorHAnsi" w:hAnsiTheme="majorHAnsi"/>
        </w:rPr>
        <w:t xml:space="preserve"> een bevestiging van de ingediende klacht ontvangen te hebben. </w:t>
      </w:r>
    </w:p>
    <w:p w14:paraId="6FDF2C66" w14:textId="77777777" w:rsidR="00A17575" w:rsidRPr="00A17575" w:rsidRDefault="00A17575" w:rsidP="00A17575">
      <w:pPr>
        <w:pStyle w:val="Lijstalinea"/>
        <w:numPr>
          <w:ilvl w:val="0"/>
          <w:numId w:val="3"/>
        </w:numPr>
        <w:rPr>
          <w:rFonts w:asciiTheme="majorHAnsi" w:hAnsiTheme="majorHAnsi"/>
        </w:rPr>
      </w:pPr>
      <w:r w:rsidRPr="00A17575">
        <w:rPr>
          <w:rFonts w:asciiTheme="majorHAnsi" w:hAnsiTheme="majorHAnsi"/>
        </w:rPr>
        <w:t xml:space="preserve">De klacht hoeft niet in behandeling te worden genomen indien het een gedraging en of uitlating betreft die langer dan een maand voor indiening van de klacht heeft plaatsgevonden. </w:t>
      </w:r>
    </w:p>
    <w:p w14:paraId="5FB748A1" w14:textId="77777777" w:rsidR="00A17575" w:rsidRPr="00A17575" w:rsidRDefault="00A17575" w:rsidP="00A17575">
      <w:pPr>
        <w:pStyle w:val="Lijstalinea"/>
        <w:numPr>
          <w:ilvl w:val="0"/>
          <w:numId w:val="3"/>
        </w:numPr>
        <w:rPr>
          <w:rFonts w:asciiTheme="majorHAnsi" w:hAnsiTheme="majorHAnsi"/>
        </w:rPr>
      </w:pPr>
      <w:r w:rsidRPr="00A17575">
        <w:rPr>
          <w:rFonts w:asciiTheme="majorHAnsi" w:hAnsiTheme="majorHAnsi"/>
        </w:rPr>
        <w:t>De klachtafhandeling vindt plaats door de</w:t>
      </w:r>
      <w:r>
        <w:rPr>
          <w:rFonts w:asciiTheme="majorHAnsi" w:hAnsiTheme="majorHAnsi"/>
        </w:rPr>
        <w:t xml:space="preserve"> door een</w:t>
      </w:r>
      <w:r w:rsidRPr="00A17575">
        <w:rPr>
          <w:rFonts w:asciiTheme="majorHAnsi" w:hAnsiTheme="majorHAnsi"/>
        </w:rPr>
        <w:t xml:space="preserve"> directeur aangewezen klachtenbehandelaar. </w:t>
      </w:r>
    </w:p>
    <w:p w14:paraId="156A20D5" w14:textId="77777777" w:rsidR="00A17575" w:rsidRPr="00A17575" w:rsidRDefault="00A17575" w:rsidP="00A17575">
      <w:pPr>
        <w:pStyle w:val="Lijstalinea"/>
        <w:numPr>
          <w:ilvl w:val="0"/>
          <w:numId w:val="3"/>
        </w:numPr>
        <w:rPr>
          <w:rFonts w:asciiTheme="majorHAnsi" w:hAnsiTheme="majorHAnsi"/>
        </w:rPr>
      </w:pPr>
      <w:r w:rsidRPr="00A17575">
        <w:rPr>
          <w:rFonts w:asciiTheme="majorHAnsi" w:hAnsiTheme="majorHAnsi"/>
        </w:rPr>
        <w:t xml:space="preserve">Indien de klager dit wenst kan deze gehoord worden om de klacht toe te lichten. De medewerker wordt altijd gehoord. </w:t>
      </w:r>
    </w:p>
    <w:p w14:paraId="237A44C7" w14:textId="77777777" w:rsidR="00A17575" w:rsidRPr="00A17575" w:rsidRDefault="00A17575" w:rsidP="00A17575">
      <w:pPr>
        <w:pStyle w:val="Lijstalinea"/>
        <w:numPr>
          <w:ilvl w:val="0"/>
          <w:numId w:val="3"/>
        </w:numPr>
        <w:rPr>
          <w:rFonts w:asciiTheme="majorHAnsi" w:hAnsiTheme="majorHAnsi"/>
        </w:rPr>
      </w:pPr>
      <w:r w:rsidRPr="00A17575">
        <w:rPr>
          <w:rFonts w:asciiTheme="majorHAnsi" w:hAnsiTheme="majorHAnsi"/>
        </w:rPr>
        <w:t xml:space="preserve">De klacht dient binnen een periode van 30 dagen na indiening van de klacht te worden afgehandeld. </w:t>
      </w:r>
    </w:p>
    <w:p w14:paraId="24AD3F04" w14:textId="77777777" w:rsidR="00A17575" w:rsidRDefault="00A17575" w:rsidP="00A17575">
      <w:pPr>
        <w:pStyle w:val="Lijstalinea"/>
        <w:numPr>
          <w:ilvl w:val="0"/>
          <w:numId w:val="3"/>
        </w:numPr>
        <w:rPr>
          <w:rFonts w:asciiTheme="majorHAnsi" w:hAnsiTheme="majorHAnsi"/>
        </w:rPr>
      </w:pPr>
      <w:r w:rsidRPr="00A17575">
        <w:rPr>
          <w:rFonts w:asciiTheme="majorHAnsi" w:hAnsiTheme="majorHAnsi"/>
        </w:rPr>
        <w:t>De klager wordt schriftelijk en gemotiveerd in kennis gesteld van de bevindingen van het onderzoek naar de klacht alsmede van de eventuele verder maatregelen die naar aanleiding van de bevindingen ondernomen zijn of zullen worden genomen.</w:t>
      </w:r>
    </w:p>
    <w:p w14:paraId="25574330" w14:textId="77777777" w:rsidR="00A17575" w:rsidRPr="00A17575" w:rsidRDefault="00A17575">
      <w:pPr>
        <w:rPr>
          <w:rFonts w:asciiTheme="majorHAnsi" w:hAnsiTheme="majorHAnsi"/>
        </w:rPr>
      </w:pPr>
    </w:p>
    <w:p w14:paraId="1FB94DE6" w14:textId="77777777" w:rsidR="00A17575" w:rsidRPr="00A17575" w:rsidRDefault="00A17575">
      <w:pPr>
        <w:rPr>
          <w:rFonts w:asciiTheme="majorHAnsi" w:hAnsiTheme="majorHAnsi"/>
          <w:sz w:val="20"/>
          <w:szCs w:val="20"/>
        </w:rPr>
      </w:pPr>
      <w:r w:rsidRPr="00A17575">
        <w:rPr>
          <w:rFonts w:asciiTheme="majorHAnsi" w:hAnsiTheme="majorHAnsi"/>
          <w:sz w:val="20"/>
          <w:szCs w:val="20"/>
        </w:rPr>
        <w:t>Uitzonderingen in het klachtenreglement:</w:t>
      </w:r>
    </w:p>
    <w:p w14:paraId="22EE32A5" w14:textId="77777777" w:rsidR="00A17575" w:rsidRPr="00A17575" w:rsidRDefault="00A17575" w:rsidP="00A17575">
      <w:pPr>
        <w:pStyle w:val="Normaalweb"/>
        <w:numPr>
          <w:ilvl w:val="0"/>
          <w:numId w:val="4"/>
        </w:numPr>
        <w:shd w:val="clear" w:color="auto" w:fill="FFFFFF"/>
        <w:rPr>
          <w:rFonts w:asciiTheme="majorHAnsi" w:hAnsiTheme="majorHAnsi" w:cs="Arial"/>
          <w:color w:val="222222"/>
          <w:sz w:val="19"/>
          <w:szCs w:val="19"/>
        </w:rPr>
      </w:pPr>
      <w:r w:rsidRPr="00A17575">
        <w:rPr>
          <w:rFonts w:asciiTheme="majorHAnsi" w:hAnsiTheme="majorHAnsi" w:cs="Arial"/>
          <w:color w:val="222222"/>
          <w:sz w:val="19"/>
          <w:szCs w:val="19"/>
        </w:rPr>
        <w:t>Onvrede over een advies van de bedrijfsarts om het werk (gedeeltelijk) te hervatten (de klacht is dan niet ontvankelijk). Hiervoor kan een deskundigenoordeel bij het UWV aangevraagd worden.</w:t>
      </w:r>
    </w:p>
    <w:p w14:paraId="27199F5D" w14:textId="77777777" w:rsidR="00A17575" w:rsidRPr="00A17575" w:rsidRDefault="00A17575" w:rsidP="00A17575">
      <w:pPr>
        <w:pStyle w:val="Normaalweb"/>
        <w:numPr>
          <w:ilvl w:val="0"/>
          <w:numId w:val="4"/>
        </w:numPr>
        <w:shd w:val="clear" w:color="auto" w:fill="FFFFFF"/>
        <w:rPr>
          <w:rFonts w:asciiTheme="majorHAnsi" w:hAnsiTheme="majorHAnsi" w:cs="Arial"/>
          <w:color w:val="222222"/>
          <w:sz w:val="19"/>
          <w:szCs w:val="19"/>
        </w:rPr>
      </w:pPr>
      <w:r w:rsidRPr="00A17575">
        <w:rPr>
          <w:rFonts w:asciiTheme="majorHAnsi" w:hAnsiTheme="majorHAnsi" w:cs="Arial"/>
          <w:color w:val="222222"/>
          <w:sz w:val="19"/>
          <w:szCs w:val="19"/>
        </w:rPr>
        <w:t>Vragen en opmerkingen over een factuur.</w:t>
      </w:r>
    </w:p>
    <w:p w14:paraId="1D0367D6" w14:textId="0CD12B14" w:rsidR="00A17575" w:rsidRPr="00A17575" w:rsidRDefault="009B0923">
      <w:pPr>
        <w:rPr>
          <w:rFonts w:asciiTheme="majorHAnsi" w:hAnsiTheme="majorHAnsi"/>
        </w:rPr>
      </w:pPr>
      <w:r>
        <w:rPr>
          <w:rFonts w:asciiTheme="majorHAnsi" w:hAnsiTheme="majorHAnsi"/>
        </w:rPr>
        <w:t xml:space="preserve">Het  volledige klachtenreglement is op te vragen per e-mail: </w:t>
      </w:r>
      <w:r w:rsidR="00F80C3A">
        <w:rPr>
          <w:rStyle w:val="Hyperlink"/>
          <w:rFonts w:asciiTheme="majorHAnsi" w:hAnsiTheme="majorHAnsi"/>
        </w:rPr>
        <w:t>quintes</w:t>
      </w:r>
      <w:r w:rsidR="00F3701C">
        <w:rPr>
          <w:rStyle w:val="Hyperlink"/>
          <w:rFonts w:asciiTheme="majorHAnsi" w:hAnsiTheme="majorHAnsi"/>
        </w:rPr>
        <w:t>@interventieaanvragen.nl</w:t>
      </w:r>
    </w:p>
    <w:sectPr w:rsidR="00A17575" w:rsidRPr="00A1757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7B13" w14:textId="77777777" w:rsidR="00190E14" w:rsidRDefault="00190E14" w:rsidP="00A17575">
      <w:pPr>
        <w:spacing w:after="0" w:line="240" w:lineRule="auto"/>
      </w:pPr>
      <w:r>
        <w:separator/>
      </w:r>
    </w:p>
  </w:endnote>
  <w:endnote w:type="continuationSeparator" w:id="0">
    <w:p w14:paraId="5B0E1BD0" w14:textId="77777777" w:rsidR="00190E14" w:rsidRDefault="00190E14" w:rsidP="00A1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52C2" w14:textId="77777777" w:rsidR="00887BDE" w:rsidRPr="00887BDE" w:rsidRDefault="00887BDE">
    <w:pPr>
      <w:pStyle w:val="Voettekst"/>
      <w:rPr>
        <w:sz w:val="18"/>
        <w:szCs w:val="18"/>
      </w:rPr>
    </w:pPr>
    <w:r w:rsidRPr="00887BDE">
      <w:rPr>
        <w:sz w:val="18"/>
        <w:szCs w:val="18"/>
      </w:rPr>
      <w:t>Klachtenprocedure – PWD41</w:t>
    </w:r>
    <w:r w:rsidRPr="00887BDE">
      <w:rPr>
        <w:sz w:val="18"/>
        <w:szCs w:val="18"/>
      </w:rPr>
      <w:tab/>
      <w:t>Versie 1.0</w:t>
    </w:r>
    <w:r w:rsidRPr="00887BDE">
      <w:rPr>
        <w:sz w:val="18"/>
        <w:szCs w:val="18"/>
      </w:rPr>
      <w:tab/>
      <w:t>26-2-2018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53EB" w14:textId="77777777" w:rsidR="00190E14" w:rsidRDefault="00190E14" w:rsidP="00A17575">
      <w:pPr>
        <w:spacing w:after="0" w:line="240" w:lineRule="auto"/>
      </w:pPr>
      <w:r>
        <w:separator/>
      </w:r>
    </w:p>
  </w:footnote>
  <w:footnote w:type="continuationSeparator" w:id="0">
    <w:p w14:paraId="6D499EA1" w14:textId="77777777" w:rsidR="00190E14" w:rsidRDefault="00190E14" w:rsidP="00A1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DF30" w14:textId="77777777" w:rsidR="00A17575" w:rsidRDefault="00A17575">
    <w:pPr>
      <w:pStyle w:val="Koptekst"/>
    </w:pPr>
    <w:r>
      <w:rPr>
        <w:noProof/>
        <w:lang w:eastAsia="nl-NL"/>
      </w:rPr>
      <w:drawing>
        <wp:anchor distT="0" distB="0" distL="114300" distR="114300" simplePos="0" relativeHeight="251658240" behindDoc="0" locked="0" layoutInCell="1" allowOverlap="1" wp14:anchorId="3D1FC40F" wp14:editId="1FBEF5C4">
          <wp:simplePos x="0" y="0"/>
          <wp:positionH relativeFrom="margin">
            <wp:posOffset>5062855</wp:posOffset>
          </wp:positionH>
          <wp:positionV relativeFrom="topMargin">
            <wp:posOffset>404495</wp:posOffset>
          </wp:positionV>
          <wp:extent cx="1183005" cy="354965"/>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183005" cy="354965"/>
                  </a:xfrm>
                  <a:prstGeom prst="rect">
                    <a:avLst/>
                  </a:prstGeom>
                </pic:spPr>
              </pic:pic>
            </a:graphicData>
          </a:graphic>
          <wp14:sizeRelH relativeFrom="margin">
            <wp14:pctWidth>0</wp14:pctWidth>
          </wp14:sizeRelH>
          <wp14:sizeRelV relativeFrom="margin">
            <wp14:pctHeight>0</wp14:pctHeight>
          </wp14:sizeRelV>
        </wp:anchor>
      </w:drawing>
    </w:r>
  </w:p>
  <w:p w14:paraId="68AA2BA5" w14:textId="77777777" w:rsidR="00A17575" w:rsidRDefault="00A175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5443"/>
    <w:multiLevelType w:val="hybridMultilevel"/>
    <w:tmpl w:val="94863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C1269C"/>
    <w:multiLevelType w:val="hybridMultilevel"/>
    <w:tmpl w:val="CA84AF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D05955"/>
    <w:multiLevelType w:val="hybridMultilevel"/>
    <w:tmpl w:val="9000E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570F0E"/>
    <w:multiLevelType w:val="hybridMultilevel"/>
    <w:tmpl w:val="8EC21B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475266">
    <w:abstractNumId w:val="2"/>
  </w:num>
  <w:num w:numId="2" w16cid:durableId="284431164">
    <w:abstractNumId w:val="0"/>
  </w:num>
  <w:num w:numId="3" w16cid:durableId="703092194">
    <w:abstractNumId w:val="1"/>
  </w:num>
  <w:num w:numId="4" w16cid:durableId="1966156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75"/>
    <w:rsid w:val="00020DF4"/>
    <w:rsid w:val="00190E14"/>
    <w:rsid w:val="001E61EF"/>
    <w:rsid w:val="0029025B"/>
    <w:rsid w:val="004938DE"/>
    <w:rsid w:val="00563F32"/>
    <w:rsid w:val="005868E5"/>
    <w:rsid w:val="005B7772"/>
    <w:rsid w:val="005E3D35"/>
    <w:rsid w:val="00743E9A"/>
    <w:rsid w:val="00887BDE"/>
    <w:rsid w:val="009B0923"/>
    <w:rsid w:val="00A17575"/>
    <w:rsid w:val="00A77881"/>
    <w:rsid w:val="00C15A7E"/>
    <w:rsid w:val="00C4543A"/>
    <w:rsid w:val="00C56317"/>
    <w:rsid w:val="00D53CA9"/>
    <w:rsid w:val="00DB487C"/>
    <w:rsid w:val="00E3596E"/>
    <w:rsid w:val="00F11FE5"/>
    <w:rsid w:val="00F3701C"/>
    <w:rsid w:val="00F439CB"/>
    <w:rsid w:val="00F80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87D4"/>
  <w15:chartTrackingRefBased/>
  <w15:docId w15:val="{D4806000-30AC-4B53-BB37-32FDD995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1757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17575"/>
    <w:pPr>
      <w:ind w:left="720"/>
      <w:contextualSpacing/>
    </w:pPr>
  </w:style>
  <w:style w:type="paragraph" w:styleId="Koptekst">
    <w:name w:val="header"/>
    <w:basedOn w:val="Standaard"/>
    <w:link w:val="KoptekstChar"/>
    <w:uiPriority w:val="99"/>
    <w:unhideWhenUsed/>
    <w:rsid w:val="00A175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7575"/>
  </w:style>
  <w:style w:type="paragraph" w:styleId="Voettekst">
    <w:name w:val="footer"/>
    <w:basedOn w:val="Standaard"/>
    <w:link w:val="VoettekstChar"/>
    <w:uiPriority w:val="99"/>
    <w:unhideWhenUsed/>
    <w:rsid w:val="00A175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7575"/>
  </w:style>
  <w:style w:type="character" w:styleId="Hyperlink">
    <w:name w:val="Hyperlink"/>
    <w:basedOn w:val="Standaardalinea-lettertype"/>
    <w:uiPriority w:val="99"/>
    <w:unhideWhenUsed/>
    <w:rsid w:val="009B0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c2d6c8-7aa9-450f-bc8e-d8d36774b060">
      <Terms xmlns="http://schemas.microsoft.com/office/infopath/2007/PartnerControls"/>
    </lcf76f155ced4ddcb4097134ff3c332f>
    <TaxCatchAll xmlns="1e0841e0-60d4-43eb-9046-6beb844ba0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6316718F7174288AFDD88D042EA64" ma:contentTypeVersion="18" ma:contentTypeDescription="Een nieuw document maken." ma:contentTypeScope="" ma:versionID="c04bb8bcc104dcae212d239303e69dd8">
  <xsd:schema xmlns:xsd="http://www.w3.org/2001/XMLSchema" xmlns:xs="http://www.w3.org/2001/XMLSchema" xmlns:p="http://schemas.microsoft.com/office/2006/metadata/properties" xmlns:ns2="d8c2d6c8-7aa9-450f-bc8e-d8d36774b060" xmlns:ns3="1e0841e0-60d4-43eb-9046-6beb844ba0ef" targetNamespace="http://schemas.microsoft.com/office/2006/metadata/properties" ma:root="true" ma:fieldsID="31c5903a861c16a32142c031d7eb4495" ns2:_="" ns3:_="">
    <xsd:import namespace="d8c2d6c8-7aa9-450f-bc8e-d8d36774b060"/>
    <xsd:import namespace="1e0841e0-60d4-43eb-9046-6beb844ba0e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2d6c8-7aa9-450f-bc8e-d8d36774b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5646abf-b1d4-4082-ae83-48621b98170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841e0-60d4-43eb-9046-6beb844ba0e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d6c74f9-38d4-4b31-8485-a5cf1d8529f8}" ma:internalName="TaxCatchAll" ma:showField="CatchAllData" ma:web="1e0841e0-60d4-43eb-9046-6beb844ba0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10FB3-E24B-4B99-8365-E035A4C95CF8}">
  <ds:schemaRefs>
    <ds:schemaRef ds:uri="http://schemas.microsoft.com/sharepoint/v3/contenttype/forms"/>
  </ds:schemaRefs>
</ds:datastoreItem>
</file>

<file path=customXml/itemProps2.xml><?xml version="1.0" encoding="utf-8"?>
<ds:datastoreItem xmlns:ds="http://schemas.openxmlformats.org/officeDocument/2006/customXml" ds:itemID="{32D7A3D4-8002-4CC1-B615-285181B7C7AB}">
  <ds:schemaRefs>
    <ds:schemaRef ds:uri="http://schemas.microsoft.com/office/2006/metadata/properties"/>
    <ds:schemaRef ds:uri="http://schemas.microsoft.com/office/infopath/2007/PartnerControls"/>
    <ds:schemaRef ds:uri="d8c2d6c8-7aa9-450f-bc8e-d8d36774b060"/>
    <ds:schemaRef ds:uri="1e0841e0-60d4-43eb-9046-6beb844ba0ef"/>
  </ds:schemaRefs>
</ds:datastoreItem>
</file>

<file path=customXml/itemProps3.xml><?xml version="1.0" encoding="utf-8"?>
<ds:datastoreItem xmlns:ds="http://schemas.openxmlformats.org/officeDocument/2006/customXml" ds:itemID="{BB1666CA-1FCB-488A-A26F-087E44B4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2d6c8-7aa9-450f-bc8e-d8d36774b060"/>
    <ds:schemaRef ds:uri="1e0841e0-60d4-43eb-9046-6beb844b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Pages>
  <Words>211</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 PoortwachterDirect</cp:lastModifiedBy>
  <cp:revision>5</cp:revision>
  <cp:lastPrinted>2019-05-21T08:05:00Z</cp:lastPrinted>
  <dcterms:created xsi:type="dcterms:W3CDTF">2025-05-21T12:09:00Z</dcterms:created>
  <dcterms:modified xsi:type="dcterms:W3CDTF">2025-05-22T07:28:00Z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0x010100B206316718F7174288AFDD88D042EA64</vt:lpwstr>
  </property>
  <property fmtid="{D5CDD505-2E9C-101B-9397-08002B2CF9AE}" pid="3" name="MediaServiceImageTags">
    <vt:lpwstr/>
  </property>
</Properties>
</file>